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B081" w14:textId="77777777" w:rsidR="00011A29" w:rsidRPr="007425C1" w:rsidRDefault="00940704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  <w:r w:rsidRPr="007425C1">
        <w:rPr>
          <w:rFonts w:ascii="PT Sans" w:hAnsi="PT Sans"/>
          <w:b/>
          <w:color w:val="000000"/>
          <w:sz w:val="28"/>
          <w:szCs w:val="24"/>
        </w:rPr>
        <w:t>OUVRIER</w:t>
      </w:r>
    </w:p>
    <w:p w14:paraId="2BE0144A" w14:textId="77777777" w:rsidR="00011A29" w:rsidRPr="007425C1" w:rsidRDefault="00011A29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</w:p>
    <w:p w14:paraId="4E77230A" w14:textId="77777777" w:rsidR="00011A29" w:rsidRPr="007425C1" w:rsidRDefault="00940704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  <w:r w:rsidRPr="007425C1">
        <w:rPr>
          <w:rFonts w:ascii="PT Sans" w:hAnsi="PT Sans"/>
          <w:b/>
          <w:color w:val="000000"/>
          <w:sz w:val="28"/>
          <w:szCs w:val="24"/>
        </w:rPr>
        <w:t>PRIMES, INTERVENTIONS FINANCIÈRES ET PENSION</w:t>
      </w:r>
    </w:p>
    <w:p w14:paraId="4B880D66" w14:textId="77777777" w:rsidR="00011A29" w:rsidRPr="007425C1" w:rsidRDefault="00011A29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</w:p>
    <w:p w14:paraId="3D76E8EF" w14:textId="77777777" w:rsidR="00011A29" w:rsidRPr="007425C1" w:rsidRDefault="0094070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val="single" w:color="000000"/>
        </w:rPr>
        <w:t>Changement d'employeur</w:t>
      </w:r>
    </w:p>
    <w:p w14:paraId="15D2DB5D" w14:textId="77777777" w:rsidR="00011A29" w:rsidRPr="007425C1" w:rsidRDefault="00011A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14:paraId="55363DA6" w14:textId="77777777" w:rsidR="00011A29" w:rsidRPr="007425C1" w:rsidRDefault="0094070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>Si l’ouvrier change d’employeur en restant dans le secteur (en maintenant le statut d’ouvrier), il n’y a rien à faire. Le nouvel employeur continue alors de verser des contributions pour l’ouvrier.</w:t>
      </w:r>
    </w:p>
    <w:p w14:paraId="1CE7F25B" w14:textId="77777777" w:rsidR="00011A29" w:rsidRPr="007425C1" w:rsidRDefault="00011A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14:paraId="094959DD" w14:textId="77777777" w:rsidR="00011A29" w:rsidRPr="007425C1" w:rsidRDefault="0094070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>Par contre, si l’ouvrier quitte le secteur du transport et de la logistique, il est considéré comme « sortant ». Dès que Pensio TL ne reçoit plus de données de prestations durant 2 trimestres consécutifs, il part du principe que l’ouvrier a quitté le secteur.</w:t>
      </w:r>
    </w:p>
    <w:p w14:paraId="5E092DBA" w14:textId="77777777" w:rsidR="00011A29" w:rsidRPr="007425C1" w:rsidRDefault="00011A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14:paraId="212C2C7D" w14:textId="3628A6CD" w:rsidR="00011A29" w:rsidRPr="007425C1" w:rsidRDefault="0094070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 xml:space="preserve">Pensio TL enverra automatiquement une lettre à l’ouvrier pour lui demander ce qu’il souhaite faire de ses réserves acquises. La loi prévoit </w:t>
      </w:r>
      <w:r w:rsidR="00FC0882">
        <w:rPr>
          <w:rFonts w:ascii="PT Sans" w:hAnsi="PT Sans"/>
          <w:b/>
          <w:bCs/>
          <w:color w:val="000000"/>
          <w:sz w:val="24"/>
          <w:szCs w:val="24"/>
          <w:u w:color="000000"/>
        </w:rPr>
        <w:t>3</w:t>
      </w:r>
      <w:r w:rsidRPr="007425C1">
        <w:rPr>
          <w:rFonts w:ascii="PT Sans" w:hAnsi="PT Sans"/>
          <w:b/>
          <w:bCs/>
          <w:color w:val="000000"/>
          <w:sz w:val="24"/>
          <w:szCs w:val="24"/>
          <w:u w:color="000000"/>
        </w:rPr>
        <w:t xml:space="preserve"> possibilités</w:t>
      </w:r>
      <w:r w:rsidRPr="007425C1">
        <w:rPr>
          <w:rFonts w:ascii="PT Sans" w:hAnsi="PT Sans"/>
          <w:color w:val="000000"/>
          <w:sz w:val="24"/>
          <w:szCs w:val="24"/>
          <w:u w:color="000000"/>
        </w:rPr>
        <w:t> :</w:t>
      </w:r>
    </w:p>
    <w:p w14:paraId="36B36AD0" w14:textId="77777777" w:rsidR="00011A29" w:rsidRPr="007425C1" w:rsidRDefault="00011A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14:paraId="7EB3A636" w14:textId="77777777" w:rsidR="00011A29" w:rsidRPr="007425C1" w:rsidRDefault="00940704">
      <w:pPr>
        <w:numPr>
          <w:ilvl w:val="0"/>
          <w:numId w:val="1"/>
        </w:numPr>
        <w:tabs>
          <w:tab w:val="left" w:pos="360"/>
          <w:tab w:val="left" w:pos="720"/>
        </w:tabs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>laisser les réserves chez Pensio TL</w:t>
      </w:r>
    </w:p>
    <w:p w14:paraId="4CFC59D5" w14:textId="77777777" w:rsidR="00011A29" w:rsidRPr="007425C1" w:rsidRDefault="00940704">
      <w:pPr>
        <w:numPr>
          <w:ilvl w:val="0"/>
          <w:numId w:val="1"/>
        </w:numPr>
        <w:tabs>
          <w:tab w:val="left" w:pos="360"/>
          <w:tab w:val="left" w:pos="720"/>
        </w:tabs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>transférer les réserves vers l’organisme de pension du nouvel employeur/nouveau secteur</w:t>
      </w:r>
    </w:p>
    <w:p w14:paraId="080F0FBB" w14:textId="77777777" w:rsidR="00011A29" w:rsidRPr="007425C1" w:rsidRDefault="00940704">
      <w:pPr>
        <w:numPr>
          <w:ilvl w:val="0"/>
          <w:numId w:val="1"/>
        </w:numPr>
        <w:tabs>
          <w:tab w:val="left" w:pos="360"/>
          <w:tab w:val="left" w:pos="720"/>
        </w:tabs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>transférer les réserves vers un organisme de pension au choix.</w:t>
      </w:r>
    </w:p>
    <w:p w14:paraId="44DB3A1F" w14:textId="77777777" w:rsidR="00011A29" w:rsidRPr="007425C1" w:rsidRDefault="00011A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14:paraId="29519227" w14:textId="77777777" w:rsidR="00011A29" w:rsidRPr="007425C1" w:rsidRDefault="0094070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>Le choix doit être effectué dans le « formulaire de réponse en cas de sortie ». Pensio TL remettra les documents nécessaires au transfert.</w:t>
      </w:r>
    </w:p>
    <w:p w14:paraId="3960A24F" w14:textId="77777777" w:rsidR="00011A29" w:rsidRPr="007425C1" w:rsidRDefault="00011A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14:paraId="4B3F76C2" w14:textId="77777777" w:rsidR="00011A29" w:rsidRPr="007425C1" w:rsidRDefault="0094070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>Nous tenons à rappeler qu'un paiement anticipé n'est pas permis. La pension complémentaire ne peut donc pas être payée avant la mise à la retraite ou l’âge légal de la pension. Un transfert vers un plan d’épargne pension individuel n'est pas possible non plus.</w:t>
      </w:r>
    </w:p>
    <w:sectPr w:rsidR="00011A29" w:rsidRPr="007425C1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Sans-Bold">
    <w:altName w:val="Trebuchet MS"/>
    <w:charset w:val="4D"/>
    <w:family w:val="swiss"/>
    <w:pitch w:val="variable"/>
    <w:sig w:usb0="00000001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PTSans-Regular">
    <w:altName w:val="PT Sans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83CCCBF2">
      <w:start w:val="1"/>
      <w:numFmt w:val="bullet"/>
      <w:lvlText w:val="•"/>
      <w:lvlJc w:val="left"/>
      <w:pPr>
        <w:ind w:left="720" w:hanging="360"/>
      </w:pPr>
    </w:lvl>
    <w:lvl w:ilvl="1" w:tplc="A5180EBE">
      <w:start w:val="1"/>
      <w:numFmt w:val="decimal"/>
      <w:lvlText w:val=""/>
      <w:lvlJc w:val="left"/>
    </w:lvl>
    <w:lvl w:ilvl="2" w:tplc="DB9EC70C">
      <w:start w:val="1"/>
      <w:numFmt w:val="decimal"/>
      <w:lvlText w:val=""/>
      <w:lvlJc w:val="left"/>
    </w:lvl>
    <w:lvl w:ilvl="3" w:tplc="A92812C6">
      <w:start w:val="1"/>
      <w:numFmt w:val="decimal"/>
      <w:lvlText w:val=""/>
      <w:lvlJc w:val="left"/>
    </w:lvl>
    <w:lvl w:ilvl="4" w:tplc="760E784A">
      <w:start w:val="1"/>
      <w:numFmt w:val="decimal"/>
      <w:lvlText w:val=""/>
      <w:lvlJc w:val="left"/>
    </w:lvl>
    <w:lvl w:ilvl="5" w:tplc="09264DFE">
      <w:start w:val="1"/>
      <w:numFmt w:val="decimal"/>
      <w:lvlText w:val=""/>
      <w:lvlJc w:val="left"/>
    </w:lvl>
    <w:lvl w:ilvl="6" w:tplc="8B081D62">
      <w:start w:val="1"/>
      <w:numFmt w:val="decimal"/>
      <w:lvlText w:val=""/>
      <w:lvlJc w:val="left"/>
    </w:lvl>
    <w:lvl w:ilvl="7" w:tplc="8B5A85AC">
      <w:start w:val="1"/>
      <w:numFmt w:val="decimal"/>
      <w:lvlText w:val=""/>
      <w:lvlJc w:val="left"/>
    </w:lvl>
    <w:lvl w:ilvl="8" w:tplc="87369E34">
      <w:start w:val="1"/>
      <w:numFmt w:val="decimal"/>
      <w:lvlText w:val=""/>
      <w:lvlJc w:val="left"/>
    </w:lvl>
  </w:abstractNum>
  <w:num w:numId="1" w16cid:durableId="68047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708"/>
  <w:hyphenationZone w:val="425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29"/>
    <w:rsid w:val="00011A29"/>
    <w:rsid w:val="00350CE7"/>
    <w:rsid w:val="007425C1"/>
    <w:rsid w:val="00940704"/>
    <w:rsid w:val="00B93248"/>
    <w:rsid w:val="00F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590218"/>
  <w15:docId w15:val="{0133AE93-DFF5-4422-84DD-22D8768A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TSans-Bold" w:hAnsiTheme="minorHAnsi" w:cstheme="minorBidi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Create a new document." ma:contentTypeScope="" ma:versionID="0f26b5669c8895a35af24d1b13e6893f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e0e909b0ba514d8017622d10d9c1ba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5887E-6168-4786-ABDD-308C4CC87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2140F8-3551-4D9E-AEF5-541AF3CA9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63A95-03D4-4FC2-A543-D7D1BFA48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Meeus</dc:creator>
  <cp:lastModifiedBy>Philippe Goovaerts</cp:lastModifiedBy>
  <cp:revision>3</cp:revision>
  <dcterms:created xsi:type="dcterms:W3CDTF">2023-11-28T11:58:00Z</dcterms:created>
  <dcterms:modified xsi:type="dcterms:W3CDTF">2023-11-28T11:58:00Z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