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0B" w:rsidRPr="000D30D0" w:rsidRDefault="00A30950">
      <w:pPr>
        <w:spacing w:line="276" w:lineRule="auto"/>
        <w:rPr>
          <w:rFonts w:ascii="PT Sans" w:hAnsi="PT Sans" w:cs="PTSans-Bold"/>
          <w:b/>
          <w:sz w:val="28"/>
          <w:szCs w:val="24"/>
        </w:rPr>
      </w:pPr>
      <w:r w:rsidRPr="000D30D0">
        <w:rPr>
          <w:rFonts w:ascii="PT Sans" w:hAnsi="PT Sans"/>
          <w:b/>
          <w:sz w:val="28"/>
          <w:szCs w:val="24"/>
        </w:rPr>
        <w:t>EMPLOYEUR</w:t>
      </w:r>
      <w:bookmarkStart w:id="0" w:name="_GoBack"/>
      <w:bookmarkEnd w:id="0"/>
    </w:p>
    <w:p w:rsidR="005C450B" w:rsidRPr="000D30D0" w:rsidRDefault="005C450B">
      <w:pPr>
        <w:spacing w:line="276" w:lineRule="auto"/>
        <w:rPr>
          <w:rFonts w:ascii="PT Sans" w:hAnsi="PT Sans" w:cs="PTSans-Bold"/>
          <w:b/>
          <w:sz w:val="28"/>
          <w:szCs w:val="24"/>
        </w:rPr>
      </w:pPr>
    </w:p>
    <w:p w:rsidR="005C450B" w:rsidRPr="000D30D0" w:rsidRDefault="00A30950">
      <w:pPr>
        <w:spacing w:line="276" w:lineRule="auto"/>
        <w:rPr>
          <w:rFonts w:ascii="PT Sans" w:hAnsi="PT Sans" w:cs="PTSans-Bold"/>
          <w:b/>
          <w:sz w:val="28"/>
          <w:szCs w:val="24"/>
        </w:rPr>
      </w:pPr>
      <w:r w:rsidRPr="000D30D0">
        <w:rPr>
          <w:rFonts w:ascii="PT Sans" w:hAnsi="PT Sans"/>
          <w:b/>
          <w:sz w:val="28"/>
          <w:szCs w:val="24"/>
        </w:rPr>
        <w:t>PRIMES ET INTERVENTIONS FINANCIÈRES OUVRIERS</w:t>
      </w:r>
    </w:p>
    <w:p w:rsidR="005C450B" w:rsidRPr="000D30D0" w:rsidRDefault="005C450B">
      <w:pPr>
        <w:spacing w:line="276" w:lineRule="auto"/>
        <w:rPr>
          <w:rFonts w:ascii="PT Sans" w:hAnsi="PT Sans" w:cs="PTSans-Bold"/>
          <w:b/>
          <w:sz w:val="24"/>
          <w:szCs w:val="24"/>
        </w:rPr>
      </w:pPr>
    </w:p>
    <w:p w:rsidR="005C450B" w:rsidRPr="000D30D0" w:rsidRDefault="00A30950" w:rsidP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  <w:u w:val="single"/>
        </w:rPr>
        <w:t>1. Conditions d’octroi pour les ouvriers</w:t>
      </w:r>
    </w:p>
    <w:p w:rsidR="005C450B" w:rsidRPr="000D30D0" w:rsidRDefault="005C450B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Un complément d’entreprise à charge de l'employeur est octroyé sous </w:t>
      </w:r>
      <w:r w:rsidRPr="000D30D0">
        <w:rPr>
          <w:rFonts w:ascii="PT Sans" w:hAnsi="PT Sans"/>
          <w:b/>
          <w:sz w:val="24"/>
          <w:szCs w:val="24"/>
        </w:rPr>
        <w:t>les conditions cumulatives</w:t>
      </w:r>
      <w:r w:rsidRPr="000D30D0">
        <w:rPr>
          <w:rFonts w:ascii="PT Sans" w:hAnsi="PT Sans"/>
          <w:sz w:val="24"/>
          <w:szCs w:val="24"/>
        </w:rPr>
        <w:t> suivantes :</w:t>
      </w:r>
    </w:p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L’ouvrier doit être admissible au régime du chômage</w:t>
      </w:r>
    </w:p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Dans tous les cas de licenciement (sauf pour faute grave), les ouvriers doivent avoir atteint l'âge de 62 ans le jour de la fin du contrat de travail</w:t>
      </w:r>
    </w:p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Les ouvriers licenciés doivent faire connaître expressément leur désir de recourir au régime de chômage avec complément d’entreprise</w:t>
      </w:r>
    </w:p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Ils pourront en bénéficier jusqu'à la date à laquelle leur pension de retraite normale prend cours</w:t>
      </w:r>
    </w:p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De plus, les ouvriers doivent, au dernier jour du contrat de travail, satisfaire à l’une des conditions d'ancienneté suivantes :</w:t>
      </w:r>
    </w:p>
    <w:p w:rsidR="005C450B" w:rsidRPr="000D30D0" w:rsidRDefault="005C450B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902"/>
      </w:tblGrid>
      <w:tr w:rsidR="005C450B" w:rsidRPr="000D30D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Travailleurs de 58 ans ou plus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Du 01/01/2017 au 21/12/2017</w:t>
            </w:r>
          </w:p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Avoir été en service salarié minimum 40 ans (h et f) – Ouvriers licenciés avant le 01/01/2018</w:t>
            </w:r>
          </w:p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En 2018 : n’est plus d’application</w:t>
            </w:r>
          </w:p>
        </w:tc>
      </w:tr>
      <w:tr w:rsidR="005C450B" w:rsidRPr="000D30D0">
        <w:tblPrEx>
          <w:tblBorders>
            <w:top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Travailleurs de 59 ans ou plus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Avoir été en service salarié minimum 40 ans (h et f) – Ouvriers licenciés avant le 01/01/2019</w:t>
            </w:r>
          </w:p>
        </w:tc>
      </w:tr>
      <w:tr w:rsidR="005C450B" w:rsidRPr="000D30D0">
        <w:tblPrEx>
          <w:tblBorders>
            <w:top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Travailleurs de 60 ans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En 2017 : avoir été en service salarié au moins 40 ans (h) ou 33 ans (f) à partir du 01/01/2017 (valable jusqu’au 31/12/2017)</w:t>
            </w:r>
          </w:p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En 2018 : les travailleurs licenciés après 2017 doivent prouver qu’ils avaient au moins 40 ans (h) et 33 ans (f) de passé professionnel avant le 01/01/2018 (valable jusqu’au 31/12/2018)</w:t>
            </w:r>
          </w:p>
        </w:tc>
      </w:tr>
      <w:tr w:rsidR="005C450B" w:rsidRPr="000D30D0">
        <w:tblPrEx>
          <w:tblBorders>
            <w:top w:val="none" w:sz="0" w:space="0" w:color="auto"/>
          </w:tblBorders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Travailleurs de 62 ans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Avoir été en service salarié au moins 40 ans (h) ou 33 ans (f) à partir de 2017, ou 34 ans (f) à partir de 2018</w:t>
            </w:r>
          </w:p>
        </w:tc>
      </w:tr>
      <w:tr w:rsidR="005C450B" w:rsidRPr="000D30D0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Ouvriers ayant pratiqué un métier lourd*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right w:w="108" w:type="dxa"/>
            </w:tcMar>
            <w:vAlign w:val="center"/>
          </w:tcPr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En 2017 : 58 ans et 33 ans de métier lourd, soit 5 ans durant les 10 dernières années, soit 7 ans durant les 15 dernières années</w:t>
            </w:r>
          </w:p>
          <w:p w:rsidR="005C450B" w:rsidRPr="000D30D0" w:rsidRDefault="00A30950">
            <w:pPr>
              <w:tabs>
                <w:tab w:val="left" w:pos="1824"/>
              </w:tabs>
              <w:spacing w:line="276" w:lineRule="auto"/>
              <w:rPr>
                <w:rFonts w:ascii="PT Sans" w:hAnsi="PT Sans" w:cs="PTSans-Regular"/>
                <w:sz w:val="24"/>
                <w:szCs w:val="24"/>
              </w:rPr>
            </w:pPr>
            <w:r w:rsidRPr="000D30D0">
              <w:rPr>
                <w:rFonts w:ascii="PT Sans" w:hAnsi="PT Sans"/>
                <w:sz w:val="24"/>
                <w:szCs w:val="24"/>
              </w:rPr>
              <w:t>En 2018 : 59 ans et 33 ans de métier lourd, soit 5 ans durant les 10 dernières années, soit 7 ans durant les 15 dernières années</w:t>
            </w:r>
          </w:p>
        </w:tc>
      </w:tr>
    </w:tbl>
    <w:p w:rsidR="005C450B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*Sont uniquement reconnus comme « métier lourd » : le travail en équipes successives, le travail en services coupés et le travail en régime de nuit conformément à la CCT n° 46 du CNT.</w:t>
      </w:r>
    </w:p>
    <w:p w:rsidR="005C450B" w:rsidRPr="000D30D0" w:rsidRDefault="005C450B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  <w:u w:val="single"/>
        </w:rPr>
      </w:pPr>
    </w:p>
    <w:p w:rsidR="00A30950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  <w:u w:val="single"/>
        </w:rPr>
      </w:pPr>
      <w:r w:rsidRPr="000D30D0">
        <w:rPr>
          <w:rFonts w:ascii="PT Sans" w:hAnsi="PT Sans"/>
          <w:sz w:val="24"/>
          <w:szCs w:val="24"/>
          <w:u w:val="single"/>
        </w:rPr>
        <w:t>2. Conditions pour le remboursement aux employeurs</w:t>
      </w:r>
    </w:p>
    <w:p w:rsidR="00A30950" w:rsidRPr="000D30D0" w:rsidRDefault="00A30950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 xml:space="preserve">L’employeur peut obtenir de la part du FSTL un remboursement du complément d’entreprise brut. Il doit toutefois répondre aux conditions d’octroi et </w:t>
      </w:r>
      <w:r w:rsidRPr="000D30D0">
        <w:rPr>
          <w:rFonts w:ascii="PT Sans" w:hAnsi="PT Sans"/>
          <w:b/>
          <w:sz w:val="24"/>
          <w:szCs w:val="24"/>
        </w:rPr>
        <w:t>remplacer le chômeur avec complément d’entreprise</w:t>
      </w:r>
      <w:r w:rsidRPr="000D30D0">
        <w:rPr>
          <w:rFonts w:ascii="PT Sans" w:hAnsi="PT Sans"/>
          <w:sz w:val="24"/>
          <w:szCs w:val="24"/>
        </w:rPr>
        <w:t xml:space="preserve"> par un chômeur complet indemnisé ou par un chômeur assimilé (voir le site : </w:t>
      </w:r>
      <w:hyperlink r:id="rId6" w:history="1">
        <w:r w:rsidRPr="000D30D0">
          <w:rPr>
            <w:rFonts w:ascii="PT Sans" w:hAnsi="PT Sans"/>
            <w:color w:val="0563C1"/>
            <w:sz w:val="24"/>
            <w:szCs w:val="24"/>
            <w:u w:val="single" w:color="0563C1"/>
          </w:rPr>
          <w:t>https://www.onem.be/</w:t>
        </w:r>
      </w:hyperlink>
      <w:r w:rsidRPr="000D30D0">
        <w:rPr>
          <w:rFonts w:ascii="PT Sans" w:hAnsi="PT Sans"/>
          <w:sz w:val="24"/>
          <w:szCs w:val="24"/>
        </w:rPr>
        <w:t>). La condition de remplacement est remplie si :</w:t>
      </w: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un formulaire « C63 » a été délivré par l'ONEM ou une dispense de l'obligation de remplacement a été accordée à l'employeur</w:t>
      </w: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le remplaçant entre en service entre le premier jour du 4</w:t>
      </w:r>
      <w:r w:rsidRPr="000D30D0">
        <w:rPr>
          <w:rFonts w:ascii="PT Sans" w:hAnsi="PT Sans"/>
          <w:sz w:val="24"/>
          <w:szCs w:val="24"/>
          <w:vertAlign w:val="superscript"/>
        </w:rPr>
        <w:t>e</w:t>
      </w:r>
      <w:r w:rsidRPr="000D30D0">
        <w:rPr>
          <w:rFonts w:ascii="PT Sans" w:hAnsi="PT Sans"/>
          <w:sz w:val="24"/>
          <w:szCs w:val="24"/>
        </w:rPr>
        <w:t xml:space="preserve"> mois précédant le mois d’entrée en vigueur du RCC et le premier jour du 3</w:t>
      </w:r>
      <w:r w:rsidRPr="000D30D0">
        <w:rPr>
          <w:rFonts w:ascii="PT Sans" w:hAnsi="PT Sans"/>
          <w:sz w:val="24"/>
          <w:szCs w:val="24"/>
          <w:vertAlign w:val="superscript"/>
        </w:rPr>
        <w:t>e</w:t>
      </w:r>
      <w:r w:rsidRPr="000D30D0">
        <w:rPr>
          <w:rFonts w:ascii="PT Sans" w:hAnsi="PT Sans"/>
          <w:sz w:val="24"/>
          <w:szCs w:val="24"/>
        </w:rPr>
        <w:t xml:space="preserve"> mois suivant le mois d’entrée en vigueur du RCC</w:t>
      </w: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le remplacement est garanti pendant 36 mois.</w:t>
      </w:r>
    </w:p>
    <w:p w:rsidR="005C450B" w:rsidRPr="000D30D0" w:rsidRDefault="005C450B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Pour les ouvriers de 62 ans et plus, le remplacement n'est pas obligatoire.</w:t>
      </w:r>
    </w:p>
    <w:p w:rsidR="005C450B" w:rsidRPr="000D30D0" w:rsidRDefault="005C450B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 xml:space="preserve">De plus l’employeur </w:t>
      </w:r>
      <w:r w:rsidRPr="000D30D0">
        <w:rPr>
          <w:rFonts w:ascii="PT Sans" w:hAnsi="PT Sans"/>
          <w:b/>
          <w:bCs/>
          <w:sz w:val="24"/>
          <w:szCs w:val="24"/>
        </w:rPr>
        <w:t>ne peut obtenir le remboursement que</w:t>
      </w:r>
      <w:r w:rsidRPr="000D30D0">
        <w:rPr>
          <w:rFonts w:ascii="PT Sans" w:hAnsi="PT Sans"/>
          <w:sz w:val="24"/>
          <w:szCs w:val="24"/>
        </w:rPr>
        <w:t xml:space="preserve"> :</w:t>
      </w: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s'il appartient à la catégorie ONSS 083 depuis au moins 1 an avant le début du RCC</w:t>
      </w: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- s'il appartient à la catégorie ONSS 083 durant les périodes pour lesquelles il demande au FSTL le remboursement du complément d’entreprise.</w:t>
      </w:r>
    </w:p>
    <w:p w:rsidR="005C450B" w:rsidRPr="000D30D0" w:rsidRDefault="005C450B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A30950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>Les cotisations patronales spéciales dues sur le RCC restent à charge de l’employeur et ne sont par conséquent pas remboursées par le FSTL.</w:t>
      </w:r>
    </w:p>
    <w:p w:rsidR="005C450B" w:rsidRPr="000D30D0" w:rsidRDefault="00A30950">
      <w:pPr>
        <w:spacing w:line="276" w:lineRule="auto"/>
        <w:rPr>
          <w:rFonts w:ascii="PT Sans" w:hAnsi="PT Sans" w:cs="PTSans-Regular"/>
          <w:sz w:val="24"/>
          <w:szCs w:val="24"/>
        </w:rPr>
      </w:pPr>
      <w:r w:rsidRPr="000D30D0">
        <w:rPr>
          <w:rFonts w:ascii="PT Sans" w:hAnsi="PT Sans"/>
          <w:sz w:val="24"/>
          <w:szCs w:val="24"/>
        </w:rPr>
        <w:t xml:space="preserve"> </w:t>
      </w:r>
    </w:p>
    <w:p w:rsidR="005C450B" w:rsidRPr="000D30D0" w:rsidRDefault="005C450B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5C450B">
      <w:pPr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5C450B">
      <w:pPr>
        <w:spacing w:after="100"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5C450B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</w:p>
    <w:p w:rsidR="005C450B" w:rsidRPr="000D30D0" w:rsidRDefault="005C450B">
      <w:pPr>
        <w:tabs>
          <w:tab w:val="left" w:pos="1824"/>
        </w:tabs>
        <w:spacing w:line="276" w:lineRule="auto"/>
        <w:rPr>
          <w:rFonts w:ascii="PT Sans" w:hAnsi="PT Sans" w:cs="PTSans-Regular"/>
          <w:sz w:val="24"/>
          <w:szCs w:val="24"/>
        </w:rPr>
      </w:pPr>
    </w:p>
    <w:sectPr w:rsidR="005C450B" w:rsidRPr="000D30D0">
      <w:pgSz w:w="11900" w:h="16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Sans-Bold">
    <w:altName w:val="Trebuchet MS"/>
    <w:charset w:val="4D"/>
    <w:family w:val="swiss"/>
    <w:pitch w:val="variable"/>
    <w:sig w:usb0="00000001" w:usb1="5000204B" w:usb2="00000000" w:usb3="00000000" w:csb0="00000097" w:csb1="00000000"/>
  </w:font>
  <w:font w:name="PT Sans"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Sans-Regular">
    <w:altName w:val="PT Sans"/>
    <w:charset w:val="4D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61082"/>
    <w:multiLevelType w:val="hybridMultilevel"/>
    <w:tmpl w:val="3CC47D80"/>
    <w:lvl w:ilvl="0" w:tplc="6DF009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08"/>
  <w:hyphenationZone w:val="425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0B"/>
    <w:rsid w:val="000D30D0"/>
    <w:rsid w:val="005C450B"/>
    <w:rsid w:val="009016DF"/>
    <w:rsid w:val="00A3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9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TSans-Bold" w:hAnsiTheme="minorHAnsi" w:cstheme="minorBidi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0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em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Meeus</dc:creator>
  <cp:lastModifiedBy>User</cp:lastModifiedBy>
  <cp:revision>3</cp:revision>
  <dcterms:created xsi:type="dcterms:W3CDTF">2019-07-30T23:15:00Z</dcterms:created>
  <dcterms:modified xsi:type="dcterms:W3CDTF">2019-10-27T20:51:00Z</dcterms:modified>
</cp:coreProperties>
</file>